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F495" w14:textId="77777777" w:rsidR="002B0B9A" w:rsidRDefault="00663751" w:rsidP="002B0B9A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Самооценка</w:t>
      </w:r>
      <w:r w:rsidR="002B0B9A" w:rsidRPr="00C63610">
        <w:rPr>
          <w:b/>
          <w:color w:val="000000"/>
          <w:sz w:val="28"/>
          <w:szCs w:val="28"/>
          <w:lang w:val="ru-RU"/>
        </w:rPr>
        <w:t xml:space="preserve"> деятельности </w:t>
      </w:r>
      <w:r w:rsidR="007D5EAD" w:rsidRPr="00C63610">
        <w:rPr>
          <w:b/>
          <w:color w:val="000000"/>
          <w:sz w:val="28"/>
          <w:szCs w:val="28"/>
          <w:lang w:val="ru-RU"/>
        </w:rPr>
        <w:t>КГУ «</w:t>
      </w:r>
      <w:r w:rsidR="002B0B9A" w:rsidRPr="00C63610">
        <w:rPr>
          <w:b/>
          <w:color w:val="000000"/>
          <w:sz w:val="28"/>
          <w:szCs w:val="28"/>
          <w:lang w:val="ru-RU"/>
        </w:rPr>
        <w:t>Профильная школа</w:t>
      </w:r>
      <w:r w:rsidR="00435F7F" w:rsidRPr="00C63610">
        <w:rPr>
          <w:b/>
          <w:color w:val="000000"/>
          <w:sz w:val="28"/>
          <w:szCs w:val="28"/>
          <w:lang w:val="ru-RU"/>
        </w:rPr>
        <w:t>»</w:t>
      </w:r>
      <w:r w:rsidR="002B0B9A" w:rsidRPr="00C63610">
        <w:rPr>
          <w:b/>
          <w:color w:val="000000"/>
          <w:sz w:val="28"/>
          <w:szCs w:val="28"/>
          <w:lang w:val="ru-RU"/>
        </w:rPr>
        <w:t xml:space="preserve"> отдела образования по городу Усть-Каменогорск УО ВКО</w:t>
      </w:r>
      <w:r>
        <w:rPr>
          <w:b/>
          <w:color w:val="000000"/>
          <w:sz w:val="28"/>
          <w:szCs w:val="28"/>
          <w:lang w:val="ru-RU"/>
        </w:rPr>
        <w:t xml:space="preserve"> за 2022-2023 уч. год</w:t>
      </w:r>
    </w:p>
    <w:p w14:paraId="7163E4D9" w14:textId="77777777" w:rsidR="00C63610" w:rsidRPr="00C63610" w:rsidRDefault="00C63610" w:rsidP="002B0B9A">
      <w:pPr>
        <w:spacing w:after="0"/>
        <w:jc w:val="center"/>
        <w:rPr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4770"/>
        <w:gridCol w:w="2703"/>
        <w:gridCol w:w="935"/>
      </w:tblGrid>
      <w:tr w:rsidR="002B0B9A" w:rsidRPr="00C63610" w14:paraId="221E7B98" w14:textId="77777777" w:rsidTr="00001F45">
        <w:trPr>
          <w:trHeight w:val="30"/>
        </w:trPr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F4841" w14:textId="77777777" w:rsidR="002B0B9A" w:rsidRPr="00C63610" w:rsidRDefault="002B0B9A" w:rsidP="00C756BF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r w:rsidRPr="00C6361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39CFD" w14:textId="77777777" w:rsidR="002B0B9A" w:rsidRPr="00C63610" w:rsidRDefault="002B0B9A" w:rsidP="00C756BF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r w:rsidRPr="00C636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14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A524D" w14:textId="77777777" w:rsidR="002B0B9A" w:rsidRPr="00C63610" w:rsidRDefault="002B0B9A" w:rsidP="00C756BF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r w:rsidRPr="00C63610">
              <w:rPr>
                <w:b/>
                <w:color w:val="000000"/>
                <w:sz w:val="28"/>
                <w:szCs w:val="28"/>
              </w:rPr>
              <w:t>Измерители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43D3F" w14:textId="77777777" w:rsidR="002B0B9A" w:rsidRPr="00C63610" w:rsidRDefault="002B0B9A" w:rsidP="00C756BF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r w:rsidRPr="00C63610">
              <w:rPr>
                <w:b/>
                <w:color w:val="000000"/>
                <w:sz w:val="28"/>
                <w:szCs w:val="28"/>
              </w:rPr>
              <w:t>Баллы</w:t>
            </w:r>
          </w:p>
        </w:tc>
      </w:tr>
      <w:tr w:rsidR="00C63610" w:rsidRPr="00C63610" w14:paraId="64E72160" w14:textId="77777777" w:rsidTr="00001F45">
        <w:trPr>
          <w:trHeight w:val="3723"/>
        </w:trPr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84AAB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636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52A6F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color w:val="000000"/>
                <w:sz w:val="28"/>
                <w:szCs w:val="28"/>
                <w:lang w:val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14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9B386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63610">
              <w:rPr>
                <w:sz w:val="28"/>
                <w:szCs w:val="28"/>
              </w:rPr>
              <w:t>100 %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8F54B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63610">
              <w:rPr>
                <w:sz w:val="28"/>
                <w:szCs w:val="28"/>
              </w:rPr>
              <w:t>5</w:t>
            </w:r>
          </w:p>
        </w:tc>
      </w:tr>
      <w:tr w:rsidR="00C63610" w:rsidRPr="00C63610" w14:paraId="0379D1C6" w14:textId="77777777" w:rsidTr="00001F45">
        <w:trPr>
          <w:trHeight w:val="3352"/>
        </w:trPr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845A1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6361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3FE96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color w:val="000000"/>
                <w:sz w:val="28"/>
                <w:szCs w:val="28"/>
                <w:lang w:val="ru-RU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14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ABD2C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color w:val="000000"/>
                <w:sz w:val="28"/>
                <w:szCs w:val="28"/>
              </w:rPr>
              <w:t>менее 80 %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8246A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color w:val="000000"/>
                <w:sz w:val="28"/>
                <w:szCs w:val="28"/>
              </w:rPr>
              <w:t>2</w:t>
            </w:r>
          </w:p>
        </w:tc>
      </w:tr>
      <w:tr w:rsidR="00C63610" w:rsidRPr="00C63610" w14:paraId="1F382AA0" w14:textId="77777777" w:rsidTr="00001F45">
        <w:trPr>
          <w:trHeight w:val="3352"/>
        </w:trPr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1558B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6361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BB3AD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color w:val="000000"/>
                <w:sz w:val="28"/>
                <w:szCs w:val="28"/>
                <w:lang w:val="ru-RU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14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C931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sz w:val="28"/>
                <w:szCs w:val="28"/>
              </w:rPr>
              <w:t>95 - 99 %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B325F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sz w:val="28"/>
                <w:szCs w:val="28"/>
              </w:rPr>
              <w:t>4</w:t>
            </w:r>
          </w:p>
        </w:tc>
      </w:tr>
      <w:tr w:rsidR="00C63610" w:rsidRPr="00001F45" w14:paraId="2705D575" w14:textId="77777777" w:rsidTr="00001F45">
        <w:trPr>
          <w:trHeight w:val="7796"/>
        </w:trPr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7F3DF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63610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3913F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color w:val="000000"/>
                <w:sz w:val="28"/>
                <w:szCs w:val="28"/>
                <w:lang w:val="ru-RU"/>
              </w:rPr>
              <w:t xml:space="preserve"> 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соответствии с приказом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14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7F28E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1152A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63610" w:rsidRPr="00C63610" w14:paraId="12F2905B" w14:textId="77777777" w:rsidTr="00001F45">
        <w:trPr>
          <w:trHeight w:val="5219"/>
        </w:trPr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AC43E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6361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75716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color w:val="000000"/>
                <w:sz w:val="28"/>
                <w:szCs w:val="28"/>
                <w:lang w:val="ru-RU"/>
              </w:rPr>
              <w:t xml:space="preserve"> 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 приказом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14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4DBA8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sz w:val="28"/>
                <w:szCs w:val="28"/>
                <w:lang w:val="ru-RU"/>
              </w:rPr>
              <w:t>Для малокомплектных организаций образования:</w:t>
            </w:r>
          </w:p>
          <w:p w14:paraId="452B8EC1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sz w:val="28"/>
                <w:szCs w:val="28"/>
                <w:lang w:val="ru-RU"/>
              </w:rPr>
              <w:t>общеобразовательные школы от 30% до 34 %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049F8" w14:textId="77777777" w:rsidR="00C63610" w:rsidRPr="00C63610" w:rsidRDefault="00C63610" w:rsidP="00E740B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63610">
              <w:rPr>
                <w:sz w:val="28"/>
                <w:szCs w:val="28"/>
              </w:rPr>
              <w:t>4</w:t>
            </w:r>
          </w:p>
        </w:tc>
      </w:tr>
      <w:tr w:rsidR="00C63610" w:rsidRPr="00C63610" w14:paraId="45721E01" w14:textId="77777777" w:rsidTr="00001F45">
        <w:trPr>
          <w:trHeight w:val="4085"/>
        </w:trPr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89DB0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63610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676B4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color w:val="000000"/>
                <w:sz w:val="28"/>
                <w:szCs w:val="28"/>
                <w:lang w:val="ru-RU"/>
              </w:rPr>
              <w:t xml:space="preserve"> Оснащенность оборудованием и мебелью организаций образования в соответствии с приказом 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14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4A459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sz w:val="28"/>
                <w:szCs w:val="28"/>
              </w:rPr>
              <w:t>95 - 99 %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18C5A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sz w:val="28"/>
                <w:szCs w:val="28"/>
              </w:rPr>
              <w:t>4</w:t>
            </w:r>
          </w:p>
        </w:tc>
      </w:tr>
      <w:tr w:rsidR="00C63610" w:rsidRPr="00C63610" w14:paraId="29DBBD8C" w14:textId="77777777" w:rsidTr="00001F45"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5E6E0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6361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70967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color w:val="000000"/>
                <w:sz w:val="28"/>
                <w:szCs w:val="28"/>
                <w:lang w:val="ru-RU"/>
              </w:rPr>
              <w:t xml:space="preserve"> Создание условий (пандус, окрашивание контрастной краской дверей и лестниц) для лиц с особыми образовательными потребностями в зданиях (учебных корпусах) согласно приказу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14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068B7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sz w:val="28"/>
                <w:szCs w:val="28"/>
              </w:rPr>
              <w:t>95 - 99 %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E2C71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sz w:val="28"/>
                <w:szCs w:val="28"/>
              </w:rPr>
              <w:t>4</w:t>
            </w:r>
          </w:p>
        </w:tc>
      </w:tr>
      <w:tr w:rsidR="00C63610" w:rsidRPr="00C63610" w14:paraId="70817924" w14:textId="77777777" w:rsidTr="00001F45">
        <w:trPr>
          <w:trHeight w:val="6637"/>
        </w:trPr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37D2C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6361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5EE9B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color w:val="000000"/>
                <w:sz w:val="28"/>
                <w:szCs w:val="28"/>
                <w:lang w:val="ru-RU"/>
              </w:rPr>
              <w:t xml:space="preserve"> 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приказами Министра образования и науки Республики Казахстан от 19 января 2016 года № 44 (зарегистрирован в Реестре государственной регистрации нормативных правовых актов под № 13070),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14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F8043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63610">
              <w:rPr>
                <w:sz w:val="28"/>
                <w:szCs w:val="28"/>
              </w:rPr>
              <w:t>100 %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8368D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63610">
              <w:rPr>
                <w:sz w:val="28"/>
                <w:szCs w:val="28"/>
              </w:rPr>
              <w:t>5</w:t>
            </w:r>
          </w:p>
        </w:tc>
      </w:tr>
      <w:tr w:rsidR="00C63610" w:rsidRPr="00C63610" w14:paraId="507312AC" w14:textId="77777777" w:rsidTr="00001F45">
        <w:trPr>
          <w:trHeight w:val="1871"/>
        </w:trPr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14394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63610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A5503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color w:val="000000"/>
                <w:sz w:val="28"/>
                <w:szCs w:val="28"/>
                <w:lang w:val="ru-RU"/>
              </w:rPr>
              <w:t>Соответствие наполняемости групп (классов) организаций образования (в разрезе групп/классов)</w:t>
            </w:r>
          </w:p>
        </w:tc>
        <w:tc>
          <w:tcPr>
            <w:tcW w:w="14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C4289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b/>
                <w:color w:val="FF0000"/>
                <w:sz w:val="28"/>
                <w:szCs w:val="28"/>
                <w:lang w:val="ru-RU"/>
              </w:rPr>
            </w:pPr>
            <w:r w:rsidRPr="00C63610">
              <w:rPr>
                <w:color w:val="000000"/>
                <w:sz w:val="28"/>
                <w:szCs w:val="28"/>
              </w:rPr>
              <w:t>95 - 99 %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15192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b/>
                <w:color w:val="FF0000"/>
                <w:sz w:val="28"/>
                <w:szCs w:val="28"/>
                <w:lang w:val="ru-RU"/>
              </w:rPr>
            </w:pPr>
            <w:r w:rsidRPr="00C63610">
              <w:rPr>
                <w:color w:val="000000"/>
                <w:sz w:val="28"/>
                <w:szCs w:val="28"/>
              </w:rPr>
              <w:t>4</w:t>
            </w:r>
          </w:p>
        </w:tc>
      </w:tr>
      <w:tr w:rsidR="00C63610" w:rsidRPr="00C63610" w14:paraId="1C2325C9" w14:textId="77777777" w:rsidTr="00001F45">
        <w:trPr>
          <w:trHeight w:val="3352"/>
        </w:trPr>
        <w:tc>
          <w:tcPr>
            <w:tcW w:w="50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03902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636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1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7EA7A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color w:val="000000"/>
                <w:sz w:val="28"/>
                <w:szCs w:val="28"/>
                <w:lang w:val="ru-RU"/>
              </w:rPr>
              <w:t>Результаты обучения (оценка качества знаний, умений и навыков)</w:t>
            </w:r>
          </w:p>
        </w:tc>
        <w:tc>
          <w:tcPr>
            <w:tcW w:w="1446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B219D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sz w:val="28"/>
                <w:szCs w:val="28"/>
                <w:lang w:val="ru-RU"/>
              </w:rPr>
              <w:t>по итогам компьютерного тестирования доля положительных ответов по всем тестируемым направлениям составляет от 65 % до 84 %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54EF6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sz w:val="28"/>
                <w:szCs w:val="28"/>
              </w:rPr>
              <w:t>4</w:t>
            </w:r>
          </w:p>
        </w:tc>
      </w:tr>
      <w:tr w:rsidR="00001F45" w:rsidRPr="00001F45" w14:paraId="598DD462" w14:textId="77777777" w:rsidTr="00001F45">
        <w:trPr>
          <w:trHeight w:val="2612"/>
        </w:trPr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D5183" w14:textId="77777777" w:rsidR="00001F45" w:rsidRPr="00C63610" w:rsidRDefault="00001F45" w:rsidP="00C756B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636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CB89F" w14:textId="77777777" w:rsidR="00001F45" w:rsidRPr="00C63610" w:rsidRDefault="00001F45" w:rsidP="00C756B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63610">
              <w:rPr>
                <w:color w:val="000000"/>
                <w:sz w:val="28"/>
                <w:szCs w:val="28"/>
              </w:rPr>
              <w:t xml:space="preserve"> Анализ результатов опроса обучающихся </w:t>
            </w:r>
          </w:p>
        </w:tc>
        <w:tc>
          <w:tcPr>
            <w:tcW w:w="14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3A824" w14:textId="77777777" w:rsidR="00001F45" w:rsidRPr="00C63610" w:rsidRDefault="00001F45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sz w:val="28"/>
                <w:szCs w:val="28"/>
                <w:lang w:val="ru-RU"/>
              </w:rPr>
              <w:t>от 65% до 79 % респондентов удовлетворены уровнем предоставляемых образовательных услуг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65AFF" w14:textId="77777777" w:rsidR="00001F45" w:rsidRPr="00C63610" w:rsidRDefault="00001F45" w:rsidP="00C756BF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  <w:r w:rsidRPr="00C63610">
              <w:rPr>
                <w:sz w:val="28"/>
                <w:szCs w:val="28"/>
              </w:rPr>
              <w:t>4</w:t>
            </w:r>
          </w:p>
        </w:tc>
      </w:tr>
      <w:tr w:rsidR="00C63610" w:rsidRPr="00C63610" w14:paraId="20CF0EBE" w14:textId="77777777" w:rsidTr="00001F45">
        <w:trPr>
          <w:trHeight w:val="2982"/>
        </w:trPr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99516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636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92C88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63610">
              <w:rPr>
                <w:color w:val="000000"/>
                <w:sz w:val="28"/>
                <w:szCs w:val="28"/>
              </w:rPr>
              <w:t xml:space="preserve"> Анализ результатов опроса педагогов </w:t>
            </w:r>
          </w:p>
        </w:tc>
        <w:tc>
          <w:tcPr>
            <w:tcW w:w="14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E3871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sz w:val="28"/>
                <w:szCs w:val="28"/>
                <w:lang w:val="ru-RU"/>
              </w:rPr>
              <w:t>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3B7D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63610">
              <w:rPr>
                <w:sz w:val="28"/>
                <w:szCs w:val="28"/>
              </w:rPr>
              <w:t>5</w:t>
            </w:r>
          </w:p>
        </w:tc>
      </w:tr>
      <w:tr w:rsidR="00C63610" w:rsidRPr="00C63610" w14:paraId="062F5287" w14:textId="77777777" w:rsidTr="00001F45">
        <w:trPr>
          <w:trHeight w:val="3162"/>
        </w:trPr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54AE4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636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5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6EBB0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color w:val="000000"/>
                <w:sz w:val="28"/>
                <w:szCs w:val="28"/>
                <w:lang w:val="ru-RU"/>
              </w:rPr>
              <w:t xml:space="preserve"> Анализ результатов опроса родителей (законных представителей) </w:t>
            </w:r>
          </w:p>
        </w:tc>
        <w:tc>
          <w:tcPr>
            <w:tcW w:w="14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C9720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63610">
              <w:rPr>
                <w:sz w:val="28"/>
                <w:szCs w:val="28"/>
                <w:lang w:val="ru-RU"/>
              </w:rPr>
              <w:t>от 65% до 79 % респондентов удовлетворены уровнем подготовки обучающихся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E9ECE" w14:textId="77777777" w:rsidR="00C63610" w:rsidRPr="00C63610" w:rsidRDefault="00C63610" w:rsidP="00C756BF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  <w:r w:rsidRPr="00C63610">
              <w:rPr>
                <w:sz w:val="28"/>
                <w:szCs w:val="28"/>
              </w:rPr>
              <w:t>4</w:t>
            </w:r>
          </w:p>
        </w:tc>
      </w:tr>
    </w:tbl>
    <w:p w14:paraId="607DCB19" w14:textId="77777777" w:rsidR="002035B5" w:rsidRPr="00C63610" w:rsidRDefault="002035B5">
      <w:pPr>
        <w:rPr>
          <w:sz w:val="28"/>
          <w:szCs w:val="28"/>
          <w:lang w:val="ru-RU"/>
        </w:rPr>
      </w:pPr>
    </w:p>
    <w:sectPr w:rsidR="002035B5" w:rsidRPr="00C63610" w:rsidSect="00C6361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32A"/>
    <w:rsid w:val="00001F45"/>
    <w:rsid w:val="0009332A"/>
    <w:rsid w:val="00153C47"/>
    <w:rsid w:val="001B7A8F"/>
    <w:rsid w:val="001C0125"/>
    <w:rsid w:val="001C085D"/>
    <w:rsid w:val="002035B5"/>
    <w:rsid w:val="002B0B9A"/>
    <w:rsid w:val="00331874"/>
    <w:rsid w:val="00403861"/>
    <w:rsid w:val="00427A38"/>
    <w:rsid w:val="00435F7F"/>
    <w:rsid w:val="00440145"/>
    <w:rsid w:val="00521480"/>
    <w:rsid w:val="00547AAB"/>
    <w:rsid w:val="005658BE"/>
    <w:rsid w:val="00590AC8"/>
    <w:rsid w:val="00663751"/>
    <w:rsid w:val="006726A9"/>
    <w:rsid w:val="006A46BC"/>
    <w:rsid w:val="006C5B46"/>
    <w:rsid w:val="00760CD6"/>
    <w:rsid w:val="007967D1"/>
    <w:rsid w:val="007D5696"/>
    <w:rsid w:val="007D5EAD"/>
    <w:rsid w:val="007F4386"/>
    <w:rsid w:val="00802168"/>
    <w:rsid w:val="00817E72"/>
    <w:rsid w:val="008243DE"/>
    <w:rsid w:val="008A7DA3"/>
    <w:rsid w:val="008F39E0"/>
    <w:rsid w:val="0099346E"/>
    <w:rsid w:val="009A46EA"/>
    <w:rsid w:val="00A20857"/>
    <w:rsid w:val="00A21C90"/>
    <w:rsid w:val="00A84504"/>
    <w:rsid w:val="00A90731"/>
    <w:rsid w:val="00B9257D"/>
    <w:rsid w:val="00BA3E8E"/>
    <w:rsid w:val="00BF17C3"/>
    <w:rsid w:val="00C02394"/>
    <w:rsid w:val="00C42451"/>
    <w:rsid w:val="00C63610"/>
    <w:rsid w:val="00CA6393"/>
    <w:rsid w:val="00D33B8E"/>
    <w:rsid w:val="00E740BF"/>
    <w:rsid w:val="00EC3F58"/>
    <w:rsid w:val="00F3129A"/>
    <w:rsid w:val="00F97C9C"/>
    <w:rsid w:val="00F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3330"/>
  <w15:chartTrackingRefBased/>
  <w15:docId w15:val="{F072403B-56F0-4A98-8657-8F33A38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B9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520</Words>
  <Characters>2966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Lillith I</cp:lastModifiedBy>
  <cp:revision>2</cp:revision>
  <dcterms:created xsi:type="dcterms:W3CDTF">2023-07-10T03:15:00Z</dcterms:created>
  <dcterms:modified xsi:type="dcterms:W3CDTF">2023-07-10T03:15:00Z</dcterms:modified>
</cp:coreProperties>
</file>